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2-3725-2602/25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-92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15 октября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городского муниципального унитарного предприятия «Городские тепловые сети» к Димитрову Антону Георгиевичу о взыскании задолженности за поставленную тепловую энергию, пени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городского муниципального унитарного предприятия «Городские тепловые сети»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Димитрову Антону </w:t>
      </w:r>
      <w:r>
        <w:rPr>
          <w:rFonts w:ascii="Times New Roman" w:eastAsia="Times New Roman" w:hAnsi="Times New Roman" w:cs="Times New Roman"/>
          <w:sz w:val="26"/>
          <w:szCs w:val="26"/>
        </w:rPr>
        <w:t>Георгиевичу о взыскании задолженности за поставленную тепловую энергию, пени 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Димитрова Антона Георгиевича, </w:t>
      </w:r>
      <w:r>
        <w:rPr>
          <w:rStyle w:val="cat-PassportDatagrp-13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Сургутского городского муниципального унитарного предприятия «Городские тепловые сети», ИНН </w:t>
      </w:r>
      <w:r>
        <w:rPr>
          <w:rStyle w:val="cat-PhoneNumbergrp-17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пени за период с 10</w:t>
      </w:r>
      <w:r>
        <w:rPr>
          <w:rFonts w:ascii="Times New Roman" w:eastAsia="Times New Roman" w:hAnsi="Times New Roman" w:cs="Times New Roman"/>
          <w:sz w:val="26"/>
          <w:szCs w:val="26"/>
        </w:rPr>
        <w:t>.04.20</w:t>
      </w:r>
      <w:r>
        <w:rPr>
          <w:rFonts w:ascii="Times New Roman" w:eastAsia="Times New Roman" w:hAnsi="Times New Roman" w:cs="Times New Roman"/>
          <w:sz w:val="26"/>
          <w:szCs w:val="26"/>
        </w:rPr>
        <w:t>25 по 06.09.2025 в размере 1 447 рублей 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а также судебные расходы по оплате государств</w:t>
      </w:r>
      <w:r>
        <w:rPr>
          <w:rFonts w:ascii="Times New Roman" w:eastAsia="Times New Roman" w:hAnsi="Times New Roman" w:cs="Times New Roman"/>
          <w:sz w:val="26"/>
          <w:szCs w:val="26"/>
        </w:rPr>
        <w:t>енной пошлины в размере 4 000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месяца со дня принятия решения суда в окончательной форме, путем подачи апелляционной жалобы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2-3725-2602/2025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3rplc-11">
    <w:name w:val="cat-PassportData grp-13 rplc-11"/>
    <w:basedOn w:val="DefaultParagraphFont"/>
  </w:style>
  <w:style w:type="character" w:customStyle="1" w:styleId="cat-PhoneNumbergrp-17rplc-15">
    <w:name w:val="cat-PhoneNumber grp-1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